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3A438" w14:textId="77777777" w:rsidR="000F18D4" w:rsidRPr="00B74BBF" w:rsidRDefault="004465C3">
      <w:pPr>
        <w:spacing w:line="252" w:lineRule="auto"/>
        <w:jc w:val="both"/>
        <w:rPr>
          <w:rFonts w:ascii="Aptos" w:eastAsia="Aptos" w:hAnsi="Aptos" w:cs="Aptos"/>
          <w:sz w:val="20"/>
          <w:szCs w:val="20"/>
        </w:rPr>
      </w:pPr>
      <w:r w:rsidRPr="00B74BBF">
        <w:rPr>
          <w:rFonts w:ascii="Aptos" w:hAnsi="Aptos"/>
          <w:noProof/>
        </w:rPr>
        <w:drawing>
          <wp:anchor distT="114300" distB="114300" distL="114300" distR="114300" simplePos="0" relativeHeight="251658240" behindDoc="0" locked="0" layoutInCell="1" hidden="0" allowOverlap="1" wp14:anchorId="1B93A45B" wp14:editId="184FFFB2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1616710" cy="377825"/>
            <wp:effectExtent l="0" t="0" r="0" b="3175"/>
            <wp:wrapSquare wrapText="bothSides" distT="114300" distB="114300" distL="114300" distR="114300"/>
            <wp:docPr id="1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6710" cy="377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93A43A" w14:textId="77777777" w:rsidR="000F18D4" w:rsidRPr="00B74BBF" w:rsidRDefault="000F18D4">
      <w:pPr>
        <w:jc w:val="both"/>
        <w:rPr>
          <w:rFonts w:ascii="Aptos" w:eastAsia="Aptos" w:hAnsi="Aptos" w:cs="Aptos"/>
          <w:sz w:val="20"/>
          <w:szCs w:val="20"/>
        </w:rPr>
      </w:pPr>
    </w:p>
    <w:p w14:paraId="1B93A43B" w14:textId="77777777" w:rsidR="000F18D4" w:rsidRPr="00B74BBF" w:rsidRDefault="004465C3">
      <w:pPr>
        <w:jc w:val="both"/>
        <w:rPr>
          <w:rFonts w:ascii="Aptos" w:eastAsia="Aptos" w:hAnsi="Aptos" w:cs="Aptos"/>
          <w:sz w:val="24"/>
          <w:szCs w:val="24"/>
        </w:rPr>
      </w:pPr>
      <w:r w:rsidRPr="00B74BBF">
        <w:rPr>
          <w:rFonts w:ascii="Aptos" w:eastAsia="Aptos" w:hAnsi="Aptos" w:cs="Aptos"/>
          <w:sz w:val="24"/>
          <w:szCs w:val="24"/>
        </w:rPr>
        <w:t>Tisková zpráva</w:t>
      </w:r>
    </w:p>
    <w:p w14:paraId="00BF2FD3" w14:textId="77777777" w:rsidR="00EF01DA" w:rsidRPr="00B74BBF" w:rsidRDefault="00EF01DA" w:rsidP="00EF01DA">
      <w:pPr>
        <w:spacing w:before="240" w:after="0"/>
        <w:jc w:val="both"/>
        <w:rPr>
          <w:rFonts w:ascii="Aptos" w:hAnsi="Aptos"/>
          <w:b/>
          <w:bCs/>
          <w:sz w:val="24"/>
          <w:szCs w:val="24"/>
        </w:rPr>
      </w:pPr>
      <w:r w:rsidRPr="00B74BBF">
        <w:rPr>
          <w:rFonts w:ascii="Aptos" w:hAnsi="Aptos"/>
          <w:b/>
          <w:bCs/>
          <w:sz w:val="24"/>
          <w:szCs w:val="24"/>
        </w:rPr>
        <w:t>Česko v eurounijním srovnání Indexu prosperity a finančního zdraví meziročně propadlo o dvě příčky. Nejvýraznější pokles zaznamenala oblast ekonomiky</w:t>
      </w:r>
    </w:p>
    <w:p w14:paraId="2A5E291B" w14:textId="164BF221" w:rsidR="006D1CBE" w:rsidRPr="00B74BBF" w:rsidRDefault="004465C3" w:rsidP="006D1CBE">
      <w:pPr>
        <w:spacing w:before="240" w:after="0"/>
        <w:jc w:val="both"/>
        <w:rPr>
          <w:rFonts w:ascii="Aptos" w:hAnsi="Aptos"/>
          <w:b/>
          <w:bCs/>
        </w:rPr>
      </w:pPr>
      <w:r w:rsidRPr="00B74BBF">
        <w:rPr>
          <w:rFonts w:ascii="Aptos" w:eastAsia="Aptos" w:hAnsi="Aptos" w:cs="Aptos"/>
        </w:rPr>
        <w:t xml:space="preserve">Praha, </w:t>
      </w:r>
      <w:r w:rsidR="00EF01DA" w:rsidRPr="00B74BBF">
        <w:rPr>
          <w:rFonts w:ascii="Aptos" w:eastAsia="Aptos" w:hAnsi="Aptos" w:cs="Aptos"/>
        </w:rPr>
        <w:t>20</w:t>
      </w:r>
      <w:r w:rsidRPr="00B74BBF">
        <w:rPr>
          <w:rFonts w:ascii="Aptos" w:eastAsia="Aptos" w:hAnsi="Aptos" w:cs="Aptos"/>
        </w:rPr>
        <w:t xml:space="preserve">. </w:t>
      </w:r>
      <w:r w:rsidR="00EF01DA" w:rsidRPr="00B74BBF">
        <w:rPr>
          <w:rFonts w:ascii="Aptos" w:eastAsia="Aptos" w:hAnsi="Aptos" w:cs="Aptos"/>
        </w:rPr>
        <w:t>května</w:t>
      </w:r>
      <w:r w:rsidRPr="00B74BBF">
        <w:rPr>
          <w:rFonts w:ascii="Aptos" w:eastAsia="Aptos" w:hAnsi="Aptos" w:cs="Aptos"/>
        </w:rPr>
        <w:t xml:space="preserve"> 2024</w:t>
      </w:r>
      <w:r w:rsidR="009E66C5" w:rsidRPr="00B74BBF">
        <w:rPr>
          <w:rFonts w:ascii="Aptos" w:eastAsia="Aptos" w:hAnsi="Aptos" w:cs="Aptos"/>
        </w:rPr>
        <w:t xml:space="preserve"> </w:t>
      </w:r>
      <w:r w:rsidRPr="00B74BBF">
        <w:rPr>
          <w:rFonts w:ascii="Aptos" w:eastAsia="Aptos" w:hAnsi="Aptos" w:cs="Aptos"/>
        </w:rPr>
        <w:t xml:space="preserve">– </w:t>
      </w:r>
      <w:r w:rsidR="006D1CBE" w:rsidRPr="00B74BBF">
        <w:rPr>
          <w:rFonts w:ascii="Aptos" w:hAnsi="Aptos"/>
          <w:b/>
          <w:bCs/>
        </w:rPr>
        <w:t xml:space="preserve">Česko se v celkovém vyhodnocení druhého ročníku Indexu prosperity a finančního zdraví propadlo ze 13. na 15. místo v rámci EU. Nejlépe se nám daří v oblasti zdravotnictví a obrany, zaostáváme naopak v úrovni bydlení. Meziročně si Česko nejvíce pohoršilo v oblasti ekonomiky, a to zejména kvůli vysoké inflaci a nízké přidané hodnotě. </w:t>
      </w:r>
      <w:r w:rsidR="00B4491D">
        <w:rPr>
          <w:rFonts w:ascii="Aptos" w:hAnsi="Aptos"/>
          <w:b/>
          <w:bCs/>
        </w:rPr>
        <w:t>Shrnující výsledky analýzy za rok 2023 byly</w:t>
      </w:r>
      <w:r w:rsidR="006D1CBE" w:rsidRPr="00B74BBF">
        <w:rPr>
          <w:rFonts w:ascii="Aptos" w:hAnsi="Aptos"/>
          <w:b/>
          <w:bCs/>
        </w:rPr>
        <w:t xml:space="preserve"> vyhlášen</w:t>
      </w:r>
      <w:r w:rsidR="00B4491D">
        <w:rPr>
          <w:rFonts w:ascii="Aptos" w:hAnsi="Aptos"/>
          <w:b/>
          <w:bCs/>
        </w:rPr>
        <w:t>y</w:t>
      </w:r>
      <w:r w:rsidR="006D1CBE" w:rsidRPr="00B74BBF">
        <w:rPr>
          <w:rFonts w:ascii="Aptos" w:hAnsi="Aptos"/>
          <w:b/>
          <w:bCs/>
        </w:rPr>
        <w:t xml:space="preserve"> na konferenci </w:t>
      </w:r>
      <w:proofErr w:type="spellStart"/>
      <w:r w:rsidR="006D1CBE" w:rsidRPr="00B74BBF">
        <w:rPr>
          <w:rFonts w:ascii="Aptos" w:hAnsi="Aptos"/>
          <w:b/>
          <w:bCs/>
        </w:rPr>
        <w:t>reVize</w:t>
      </w:r>
      <w:proofErr w:type="spellEnd"/>
      <w:r w:rsidR="006D1CBE" w:rsidRPr="00B74BBF">
        <w:rPr>
          <w:rFonts w:ascii="Aptos" w:hAnsi="Aptos"/>
          <w:b/>
          <w:bCs/>
        </w:rPr>
        <w:t xml:space="preserve"> Česka. Tu pořádá spolek Druhá ekonomická transformace, který se zasazuje o</w:t>
      </w:r>
      <w:r w:rsidR="000062FD">
        <w:rPr>
          <w:rFonts w:ascii="Aptos" w:hAnsi="Aptos"/>
          <w:b/>
          <w:bCs/>
        </w:rPr>
        <w:t> </w:t>
      </w:r>
      <w:r w:rsidR="006D1CBE" w:rsidRPr="00B74BBF">
        <w:rPr>
          <w:rFonts w:ascii="Aptos" w:hAnsi="Aptos"/>
          <w:b/>
          <w:bCs/>
        </w:rPr>
        <w:t>posílení české ekonomiky a její pozvednutí mezi nejvyspělejší země světa.</w:t>
      </w:r>
    </w:p>
    <w:p w14:paraId="026AA896" w14:textId="77777777" w:rsidR="003D3295" w:rsidRPr="00B74BBF" w:rsidRDefault="003D3295" w:rsidP="003D3295">
      <w:pPr>
        <w:spacing w:before="240" w:after="0"/>
        <w:jc w:val="both"/>
        <w:rPr>
          <w:rFonts w:ascii="Aptos" w:hAnsi="Aptos"/>
        </w:rPr>
      </w:pPr>
      <w:r w:rsidRPr="00B74BBF">
        <w:rPr>
          <w:rFonts w:ascii="Aptos" w:hAnsi="Aptos"/>
        </w:rPr>
        <w:t>V prvním ročníku Indexu prosperity a finančního zdraví skončilo Česko na průměrném 13. místě v eurounijním srovnání. Datová analýza ukázala nejen na silné stránky českého prostředí jako je zdravotnictví a bezpečnost či solidarita ve společnosti, ale i na rezervy, se kterými se Česko musí vypořádat. Ačkoliv meziročně došlo v řadě indikátorů k pozitivnímu posunu a zlepšení, v celkovém pořadí jsme se o dvě místa propadli. Na vině propadu pod průměr EU je především pokles v oblasti ekonomiky či vzdělání a výzkumu.</w:t>
      </w:r>
    </w:p>
    <w:p w14:paraId="50D23BA9" w14:textId="48C3C06B" w:rsidR="003D3295" w:rsidRPr="007C6348" w:rsidRDefault="00E92E94" w:rsidP="003D3295">
      <w:pPr>
        <w:spacing w:before="240" w:after="0"/>
        <w:jc w:val="both"/>
        <w:rPr>
          <w:rFonts w:ascii="Aptos" w:hAnsi="Aptos"/>
          <w:b/>
          <w:bCs/>
        </w:rPr>
      </w:pPr>
      <w:hyperlink r:id="rId8">
        <w:r w:rsidR="007C6348" w:rsidRPr="007C6348">
          <w:rPr>
            <w:rFonts w:ascii="Aptos" w:hAnsi="Aptos"/>
            <w:b/>
            <w:bCs/>
            <w:color w:val="1155CC"/>
            <w:u w:val="single"/>
          </w:rPr>
          <w:t>Infografika – mapa</w:t>
        </w:r>
      </w:hyperlink>
    </w:p>
    <w:p w14:paraId="2C47B2F1" w14:textId="77777777" w:rsidR="003D3295" w:rsidRPr="00B74BBF" w:rsidRDefault="003D3295" w:rsidP="00BF59B1">
      <w:pPr>
        <w:spacing w:after="0"/>
        <w:jc w:val="center"/>
        <w:rPr>
          <w:rFonts w:ascii="Aptos" w:hAnsi="Aptos"/>
        </w:rPr>
      </w:pPr>
      <w:r w:rsidRPr="00B74BBF">
        <w:rPr>
          <w:rFonts w:ascii="Aptos" w:hAnsi="Aptos"/>
          <w:noProof/>
        </w:rPr>
        <w:drawing>
          <wp:inline distT="0" distB="0" distL="0" distR="0" wp14:anchorId="3BE94531" wp14:editId="62A19C88">
            <wp:extent cx="6220604" cy="2938409"/>
            <wp:effectExtent l="0" t="0" r="2540" b="0"/>
            <wp:docPr id="1063695723" name="Obrázek 1" descr="Obsah obrázku text, snímek obrazovky, diagram, map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695723" name="Obrázek 1" descr="Obsah obrázku text, snímek obrazovky, diagram, mapa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55444" cy="2954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88B49" w14:textId="77777777" w:rsidR="003D3295" w:rsidRPr="00B74BBF" w:rsidRDefault="003D3295" w:rsidP="003D3295">
      <w:pPr>
        <w:spacing w:before="240" w:after="0"/>
        <w:jc w:val="both"/>
        <w:rPr>
          <w:rFonts w:ascii="Aptos" w:hAnsi="Aptos"/>
          <w:b/>
        </w:rPr>
      </w:pPr>
      <w:r w:rsidRPr="00B74BBF">
        <w:rPr>
          <w:rFonts w:ascii="Aptos" w:hAnsi="Aptos"/>
          <w:b/>
        </w:rPr>
        <w:t>5. nejvyšší inflace podráží nohy české ekonomice</w:t>
      </w:r>
    </w:p>
    <w:p w14:paraId="3DF45127" w14:textId="5BF00E55" w:rsidR="003D3295" w:rsidRPr="00B74BBF" w:rsidRDefault="003D3295" w:rsidP="003D3295">
      <w:pPr>
        <w:spacing w:before="240" w:after="0"/>
        <w:jc w:val="both"/>
        <w:rPr>
          <w:rFonts w:ascii="Aptos" w:hAnsi="Aptos"/>
        </w:rPr>
      </w:pPr>
      <w:r w:rsidRPr="00B74BBF">
        <w:rPr>
          <w:rFonts w:ascii="Aptos" w:hAnsi="Aptos"/>
        </w:rPr>
        <w:t xml:space="preserve">Největší meziroční propad zaznamenalo Česko v pilíři ekonomiky. </w:t>
      </w:r>
      <w:r w:rsidRPr="00B74BBF">
        <w:rPr>
          <w:rFonts w:ascii="Aptos" w:hAnsi="Aptos"/>
          <w:i/>
        </w:rPr>
        <w:t>„Dolů nás stáhla především inflace, kde</w:t>
      </w:r>
      <w:r w:rsidR="004D7EE2">
        <w:rPr>
          <w:rFonts w:ascii="Aptos" w:hAnsi="Aptos"/>
          <w:i/>
        </w:rPr>
        <w:t> </w:t>
      </w:r>
      <w:r w:rsidRPr="00B74BBF">
        <w:rPr>
          <w:rFonts w:ascii="Aptos" w:hAnsi="Aptos"/>
          <w:i/>
        </w:rPr>
        <w:t xml:space="preserve">Česko meziročně propadlo z nadprůměrné osmé příčky na 23. pozici. Naši bezmála </w:t>
      </w:r>
      <w:proofErr w:type="gramStart"/>
      <w:r w:rsidRPr="00B74BBF">
        <w:rPr>
          <w:rFonts w:ascii="Aptos" w:hAnsi="Aptos"/>
          <w:i/>
        </w:rPr>
        <w:t>15%</w:t>
      </w:r>
      <w:proofErr w:type="gramEnd"/>
      <w:r w:rsidRPr="00B74BBF">
        <w:rPr>
          <w:rFonts w:ascii="Aptos" w:hAnsi="Aptos"/>
          <w:i/>
        </w:rPr>
        <w:t xml:space="preserve"> inflaci překonaly jen čtyři unijní státy, a ačkoliv se v druhé polovině roku dařilo inflaci napříč Evropou opět brzdit a vracet do původních hodnot, Česku se to nedařilo dostatečně rychle,“</w:t>
      </w:r>
      <w:r w:rsidRPr="00B74BBF">
        <w:rPr>
          <w:rFonts w:ascii="Aptos" w:hAnsi="Aptos"/>
        </w:rPr>
        <w:t xml:space="preserve"> vysvětluje Tomáš Odstrčil, analytik Evropy v datech. Zároveň ale dodává, že se začátkem letošního roku míra inflace ustálila na dvou procentech, což přesně odpovídá inflačnímu cíli ČNB.</w:t>
      </w:r>
    </w:p>
    <w:p w14:paraId="60DA12A4" w14:textId="17E302EF" w:rsidR="003D3295" w:rsidRPr="00B74BBF" w:rsidRDefault="003D3295" w:rsidP="003D3295">
      <w:pPr>
        <w:spacing w:before="240" w:after="0"/>
        <w:jc w:val="both"/>
        <w:rPr>
          <w:rFonts w:ascii="Aptos" w:hAnsi="Aptos"/>
        </w:rPr>
      </w:pPr>
      <w:r w:rsidRPr="00B74BBF">
        <w:rPr>
          <w:rFonts w:ascii="Aptos" w:hAnsi="Aptos"/>
        </w:rPr>
        <w:t xml:space="preserve">Nejzásadnějším problémem české ekonomiky je nízká přidaná hodnota, se kterou má Česko problém dlouhodobě. Ať už ji srovnáváme s celkovou produkcí nebo pokud jde o přidanou hodnotu vývozu. </w:t>
      </w:r>
      <w:r w:rsidRPr="00B74BBF">
        <w:rPr>
          <w:rFonts w:ascii="Aptos" w:hAnsi="Aptos" w:cs="Arial"/>
          <w:i/>
          <w:iCs/>
          <w:color w:val="000000"/>
        </w:rPr>
        <w:t xml:space="preserve">„Přidaná hodnota se </w:t>
      </w:r>
      <w:proofErr w:type="gramStart"/>
      <w:r w:rsidRPr="00B74BBF">
        <w:rPr>
          <w:rFonts w:ascii="Aptos" w:hAnsi="Aptos" w:cs="Arial"/>
          <w:i/>
          <w:iCs/>
          <w:color w:val="000000"/>
        </w:rPr>
        <w:t>tvoří</w:t>
      </w:r>
      <w:proofErr w:type="gramEnd"/>
      <w:r w:rsidRPr="00B74BBF">
        <w:rPr>
          <w:rFonts w:ascii="Aptos" w:hAnsi="Aptos" w:cs="Arial"/>
          <w:i/>
          <w:iCs/>
          <w:color w:val="000000"/>
        </w:rPr>
        <w:t xml:space="preserve"> zejména na straně výzkumu a vývoje produktu a</w:t>
      </w:r>
      <w:r w:rsidRPr="00B74BBF">
        <w:rPr>
          <w:rFonts w:ascii="Aptos" w:hAnsi="Aptos"/>
          <w:i/>
          <w:iCs/>
          <w:color w:val="000000"/>
        </w:rPr>
        <w:t> </w:t>
      </w:r>
      <w:r w:rsidRPr="00B74BBF">
        <w:rPr>
          <w:rFonts w:ascii="Aptos" w:hAnsi="Aptos" w:cs="Arial"/>
          <w:i/>
          <w:iCs/>
          <w:color w:val="000000"/>
        </w:rPr>
        <w:t xml:space="preserve">na straně jeho marketingu a prodeje. Bohužel se stále opíráme o subdodavatelskou ekonomiku postavenou zejména na výrobě. Musíme projít transformací </w:t>
      </w:r>
      <w:r w:rsidRPr="00B74BBF">
        <w:rPr>
          <w:rFonts w:ascii="Aptos" w:hAnsi="Aptos" w:cs="Arial"/>
          <w:i/>
          <w:iCs/>
          <w:color w:val="000000"/>
        </w:rPr>
        <w:lastRenderedPageBreak/>
        <w:t>k</w:t>
      </w:r>
      <w:r w:rsidR="006E5F56" w:rsidRPr="00B74BBF">
        <w:rPr>
          <w:rFonts w:ascii="Aptos" w:hAnsi="Aptos" w:cs="Arial"/>
          <w:i/>
          <w:iCs/>
          <w:color w:val="000000"/>
        </w:rPr>
        <w:t> </w:t>
      </w:r>
      <w:r w:rsidRPr="00B74BBF">
        <w:rPr>
          <w:rFonts w:ascii="Aptos" w:hAnsi="Aptos" w:cs="Arial"/>
          <w:i/>
          <w:iCs/>
          <w:color w:val="000000"/>
        </w:rPr>
        <w:t>vlastním produktům a službám. Cesta to není snadná, ale jedině možná a my se snažíme tuto cestu definovat</w:t>
      </w:r>
      <w:r w:rsidR="006E5F56" w:rsidRPr="00B74BBF">
        <w:rPr>
          <w:rFonts w:ascii="Aptos" w:hAnsi="Aptos" w:cs="Arial"/>
          <w:i/>
          <w:iCs/>
          <w:color w:val="000000"/>
        </w:rPr>
        <w:t xml:space="preserve"> </w:t>
      </w:r>
      <w:r w:rsidRPr="00B74BBF">
        <w:rPr>
          <w:rFonts w:ascii="Aptos" w:hAnsi="Aptos" w:cs="Arial"/>
          <w:i/>
          <w:iCs/>
          <w:color w:val="000000"/>
        </w:rPr>
        <w:t>a</w:t>
      </w:r>
      <w:r w:rsidR="006E5F56" w:rsidRPr="00B74BBF">
        <w:rPr>
          <w:rFonts w:ascii="Aptos" w:hAnsi="Aptos" w:cs="Arial"/>
          <w:i/>
          <w:iCs/>
          <w:color w:val="000000"/>
        </w:rPr>
        <w:t> </w:t>
      </w:r>
      <w:r w:rsidRPr="00B74BBF">
        <w:rPr>
          <w:rFonts w:ascii="Aptos" w:hAnsi="Aptos" w:cs="Arial"/>
          <w:i/>
          <w:iCs/>
          <w:color w:val="000000"/>
        </w:rPr>
        <w:t>podporovat,“</w:t>
      </w:r>
      <w:r w:rsidRPr="00B74BBF">
        <w:rPr>
          <w:rFonts w:ascii="Aptos" w:hAnsi="Aptos" w:cs="Arial"/>
          <w:color w:val="000000"/>
        </w:rPr>
        <w:t xml:space="preserve"> vysvětluje situaci Martin Wichterle</w:t>
      </w:r>
      <w:r w:rsidRPr="00B74BBF">
        <w:rPr>
          <w:rFonts w:ascii="Aptos" w:hAnsi="Aptos"/>
          <w:color w:val="000000"/>
        </w:rPr>
        <w:t>,</w:t>
      </w:r>
      <w:r w:rsidRPr="00B74BBF">
        <w:rPr>
          <w:rFonts w:ascii="Aptos" w:hAnsi="Aptos" w:cs="Arial"/>
          <w:color w:val="000000"/>
        </w:rPr>
        <w:t xml:space="preserve"> majitel </w:t>
      </w:r>
      <w:proofErr w:type="spellStart"/>
      <w:r w:rsidRPr="00B74BBF">
        <w:rPr>
          <w:rFonts w:ascii="Aptos" w:hAnsi="Aptos" w:cs="Arial"/>
          <w:color w:val="000000"/>
        </w:rPr>
        <w:t>Wikov</w:t>
      </w:r>
      <w:proofErr w:type="spellEnd"/>
      <w:r w:rsidRPr="00B74BBF">
        <w:rPr>
          <w:rFonts w:ascii="Aptos" w:hAnsi="Aptos" w:cs="Arial"/>
          <w:color w:val="000000"/>
        </w:rPr>
        <w:t xml:space="preserve"> </w:t>
      </w:r>
      <w:proofErr w:type="spellStart"/>
      <w:r w:rsidRPr="00B74BBF">
        <w:rPr>
          <w:rFonts w:ascii="Aptos" w:hAnsi="Aptos" w:cs="Arial"/>
          <w:color w:val="000000"/>
        </w:rPr>
        <w:t>Industry</w:t>
      </w:r>
      <w:proofErr w:type="spellEnd"/>
      <w:r w:rsidRPr="00B74BBF">
        <w:rPr>
          <w:rFonts w:ascii="Aptos" w:hAnsi="Aptos" w:cs="Arial"/>
          <w:color w:val="000000"/>
        </w:rPr>
        <w:t xml:space="preserve"> a ambasador Druhé ekonomické transformace.</w:t>
      </w:r>
    </w:p>
    <w:p w14:paraId="03171F7D" w14:textId="20A2C308" w:rsidR="003D3295" w:rsidRPr="007C6348" w:rsidRDefault="00E92E94" w:rsidP="007C6348">
      <w:pPr>
        <w:spacing w:before="240" w:after="0"/>
        <w:jc w:val="both"/>
        <w:rPr>
          <w:rFonts w:ascii="Aptos" w:hAnsi="Aptos"/>
          <w:b/>
          <w:bCs/>
        </w:rPr>
      </w:pPr>
      <w:hyperlink r:id="rId10">
        <w:r w:rsidR="007C6348">
          <w:rPr>
            <w:rFonts w:ascii="Aptos" w:hAnsi="Aptos"/>
            <w:b/>
            <w:bCs/>
            <w:color w:val="1155CC"/>
            <w:u w:val="single"/>
          </w:rPr>
          <w:t>Pořadí podle umístění v jednotlivých pilířích naleznete na tomto odkazu</w:t>
        </w:r>
      </w:hyperlink>
    </w:p>
    <w:p w14:paraId="291FB52F" w14:textId="77777777" w:rsidR="003D3295" w:rsidRPr="00B74BBF" w:rsidRDefault="003D3295" w:rsidP="003D3295">
      <w:pPr>
        <w:spacing w:before="240" w:after="0"/>
        <w:jc w:val="both"/>
        <w:rPr>
          <w:rFonts w:ascii="Aptos" w:hAnsi="Aptos"/>
        </w:rPr>
      </w:pPr>
      <w:r w:rsidRPr="00B74BBF">
        <w:rPr>
          <w:rFonts w:ascii="Aptos" w:hAnsi="Aptos"/>
        </w:rPr>
        <w:t xml:space="preserve">Pozitivní aspekty české ekonomiky jsou naopak její diverzifikovanost, díky čemuž máme 3. nejvyšší ekonomickou komplexitu, či šestý nejnižší státní dluh. I v této oblasti jsme si ale pohoršili. Zatímco v roce 2022 šlo o 4. nejnižší dluh, vloni o 6. a podle nejnovějších letošních dat nám </w:t>
      </w:r>
      <w:proofErr w:type="gramStart"/>
      <w:r w:rsidRPr="00B74BBF">
        <w:rPr>
          <w:rFonts w:ascii="Aptos" w:hAnsi="Aptos"/>
        </w:rPr>
        <w:t>patří</w:t>
      </w:r>
      <w:proofErr w:type="gramEnd"/>
      <w:r w:rsidRPr="00B74BBF">
        <w:rPr>
          <w:rFonts w:ascii="Aptos" w:hAnsi="Aptos"/>
        </w:rPr>
        <w:t xml:space="preserve"> až 8. příčka. Dluh během tří let tedy postupně vyšplhal z 37,7 % na 44,2 %.</w:t>
      </w:r>
    </w:p>
    <w:p w14:paraId="40769D73" w14:textId="1C98AC99" w:rsidR="003D3295" w:rsidRPr="00B74BBF" w:rsidRDefault="003D3295" w:rsidP="003D3295">
      <w:pPr>
        <w:spacing w:before="240" w:after="0"/>
        <w:jc w:val="both"/>
        <w:rPr>
          <w:rFonts w:ascii="Aptos" w:hAnsi="Aptos"/>
        </w:rPr>
      </w:pPr>
      <w:r w:rsidRPr="00B74BBF">
        <w:rPr>
          <w:rFonts w:ascii="Aptos" w:hAnsi="Aptos"/>
        </w:rPr>
        <w:t xml:space="preserve">Podle analytičky České spořitelny Terezy Hrtúsové je otázkou, zda bychom se vůbec měli snažit růst dluhu brzdit. </w:t>
      </w:r>
      <w:r w:rsidRPr="00B74BBF">
        <w:rPr>
          <w:rFonts w:ascii="Aptos" w:hAnsi="Aptos"/>
          <w:i/>
          <w:highlight w:val="white"/>
        </w:rPr>
        <w:t>„Zadlužování, které je způsobeno ‚projídáním‘ prostředků a neefektivním způsobem využití, je samozřejmě špatné. Když ale vezmeme v potaz růst dluhu, za kterým stojí prostředky investované do budoucnosti Česka, jedná se naopak o příležitost, které bychom měli využít. Propast mezi Prahou a ostatními regiony Česka by nebyla tak hluboká v případě funkční dopravní infrastruktury. A tu nyní nemáme, když vezmeme v potaz stav D1 a</w:t>
      </w:r>
      <w:r w:rsidR="00876502">
        <w:rPr>
          <w:rFonts w:ascii="Aptos" w:hAnsi="Aptos"/>
          <w:i/>
          <w:highlight w:val="white"/>
        </w:rPr>
        <w:t> </w:t>
      </w:r>
      <w:r w:rsidRPr="00B74BBF">
        <w:rPr>
          <w:rFonts w:ascii="Aptos" w:hAnsi="Aptos"/>
          <w:i/>
          <w:highlight w:val="white"/>
        </w:rPr>
        <w:t xml:space="preserve">železniční infrastruktury mezi Prahou, Brnem a Ostravou.” </w:t>
      </w:r>
    </w:p>
    <w:p w14:paraId="2183194C" w14:textId="77777777" w:rsidR="003D3295" w:rsidRPr="00B74BBF" w:rsidRDefault="003D3295" w:rsidP="003D3295">
      <w:pPr>
        <w:spacing w:before="240" w:after="0"/>
        <w:jc w:val="both"/>
        <w:rPr>
          <w:rFonts w:ascii="Aptos" w:hAnsi="Aptos"/>
          <w:b/>
          <w:bCs/>
        </w:rPr>
      </w:pPr>
      <w:r w:rsidRPr="00B74BBF">
        <w:rPr>
          <w:rFonts w:ascii="Aptos" w:hAnsi="Aptos"/>
          <w:b/>
          <w:bCs/>
        </w:rPr>
        <w:t xml:space="preserve">Na vlastní bydlení Češi </w:t>
      </w:r>
      <w:proofErr w:type="gramStart"/>
      <w:r w:rsidRPr="00B74BBF">
        <w:rPr>
          <w:rFonts w:ascii="Aptos" w:hAnsi="Aptos"/>
          <w:b/>
          <w:bCs/>
        </w:rPr>
        <w:t>spoří</w:t>
      </w:r>
      <w:proofErr w:type="gramEnd"/>
      <w:r w:rsidRPr="00B74BBF">
        <w:rPr>
          <w:rFonts w:ascii="Aptos" w:hAnsi="Aptos"/>
          <w:b/>
          <w:bCs/>
        </w:rPr>
        <w:t xml:space="preserve"> v průměru 15 let</w:t>
      </w:r>
    </w:p>
    <w:p w14:paraId="3D6E4E41" w14:textId="6111D5AA" w:rsidR="003D3295" w:rsidRPr="00B74BBF" w:rsidRDefault="003D3295" w:rsidP="003D3295">
      <w:pPr>
        <w:spacing w:before="240" w:after="0"/>
        <w:jc w:val="both"/>
        <w:rPr>
          <w:rFonts w:ascii="Aptos" w:hAnsi="Aptos"/>
        </w:rPr>
      </w:pPr>
      <w:r w:rsidRPr="00B74BBF">
        <w:rPr>
          <w:rFonts w:ascii="Aptos" w:hAnsi="Aptos"/>
        </w:rPr>
        <w:t xml:space="preserve">Dlouhodobě nejhorších výsledků dosahujeme v indikátorech, které ukazují stav bydlení. V tomto pilíři skončilo Česko na 22. příčce v unijním srovnání. Nejhorších výsledků jsme dosáhli v roztříštěnosti místní správy, délce stavebního řízení nebo finanční dostupnosti bydlení. Na vlastní bydlení totiž Češi </w:t>
      </w:r>
      <w:proofErr w:type="gramStart"/>
      <w:r w:rsidRPr="00B74BBF">
        <w:rPr>
          <w:rFonts w:ascii="Aptos" w:hAnsi="Aptos"/>
        </w:rPr>
        <w:t>spoří</w:t>
      </w:r>
      <w:proofErr w:type="gramEnd"/>
      <w:r w:rsidRPr="00B74BBF">
        <w:rPr>
          <w:rFonts w:ascii="Aptos" w:hAnsi="Aptos"/>
        </w:rPr>
        <w:t xml:space="preserve"> v průměru 15 let a</w:t>
      </w:r>
      <w:r w:rsidR="00B41EA2">
        <w:rPr>
          <w:rFonts w:ascii="Aptos" w:hAnsi="Aptos"/>
        </w:rPr>
        <w:t> </w:t>
      </w:r>
      <w:r w:rsidRPr="00B74BBF">
        <w:rPr>
          <w:rFonts w:ascii="Aptos" w:hAnsi="Aptos"/>
        </w:rPr>
        <w:t>nadměrné výdaje na bydlení vynakládá přes 6 % Čechů, což nám v tomto indikátoru opatřilo 15. příčku.</w:t>
      </w:r>
    </w:p>
    <w:p w14:paraId="4BBCDEB1" w14:textId="77777777" w:rsidR="003D3295" w:rsidRPr="00B74BBF" w:rsidRDefault="003D3295" w:rsidP="003D3295">
      <w:pPr>
        <w:spacing w:before="240" w:after="0"/>
        <w:jc w:val="both"/>
        <w:rPr>
          <w:rFonts w:ascii="Aptos" w:hAnsi="Aptos"/>
        </w:rPr>
      </w:pPr>
      <w:r w:rsidRPr="00B74BBF">
        <w:rPr>
          <w:rFonts w:ascii="Aptos" w:hAnsi="Aptos"/>
        </w:rPr>
        <w:t xml:space="preserve">I v těchto pilířích však existují příklady toho, co v Česku funguje dobře. V případě bydlení je to například kvalita staveb – máme pátý nejnižší podíl domácností, do kterých zatéká a jen 0,1 % domácností není vybavena hygienickým zařízením. Zároveň se u nás vyplatí nájemní bydlení, a to víc než ve 24 dalších unijních státech. </w:t>
      </w:r>
    </w:p>
    <w:p w14:paraId="27B8064B" w14:textId="77777777" w:rsidR="003D3295" w:rsidRPr="00B74BBF" w:rsidRDefault="003D3295" w:rsidP="003D3295">
      <w:pPr>
        <w:spacing w:before="240" w:after="0"/>
        <w:jc w:val="both"/>
        <w:rPr>
          <w:rFonts w:ascii="Aptos" w:hAnsi="Aptos"/>
          <w:b/>
        </w:rPr>
      </w:pPr>
      <w:r w:rsidRPr="00B74BBF">
        <w:rPr>
          <w:rFonts w:ascii="Aptos" w:hAnsi="Aptos"/>
          <w:b/>
        </w:rPr>
        <w:t>Přístup k internetu má 91,5 % domácností, vysokorychlostní internet ale mnohde chybí</w:t>
      </w:r>
    </w:p>
    <w:p w14:paraId="59D6247D" w14:textId="77777777" w:rsidR="003D3295" w:rsidRPr="00B74BBF" w:rsidRDefault="003D3295" w:rsidP="003D3295">
      <w:pPr>
        <w:spacing w:before="240" w:after="0"/>
        <w:jc w:val="both"/>
        <w:rPr>
          <w:rFonts w:ascii="Aptos" w:hAnsi="Aptos"/>
          <w:color w:val="000000"/>
        </w:rPr>
      </w:pPr>
      <w:r w:rsidRPr="00B74BBF">
        <w:rPr>
          <w:rFonts w:ascii="Aptos" w:hAnsi="Aptos" w:cs="Arial"/>
          <w:color w:val="000000"/>
        </w:rPr>
        <w:t>K pozitivnímu posunu o dvě příčky</w:t>
      </w:r>
      <w:r w:rsidRPr="00B74BBF">
        <w:rPr>
          <w:rFonts w:ascii="Aptos" w:hAnsi="Aptos"/>
          <w:color w:val="000000"/>
        </w:rPr>
        <w:t xml:space="preserve"> </w:t>
      </w:r>
      <w:r w:rsidRPr="00B74BBF">
        <w:rPr>
          <w:rFonts w:ascii="Aptos" w:hAnsi="Aptos" w:cs="Arial"/>
          <w:color w:val="000000"/>
        </w:rPr>
        <w:t>došlo v oblasti digitalizace a infrastruktury. Meziročně stoupl počet domácností, které mají přístup k internetu na 91,5 %. Problémem ale zůstává pokrytí vysokorychlostním připojením, na které se nyní soustředí i čeští operátoři</w:t>
      </w:r>
      <w:r w:rsidRPr="00B74BBF">
        <w:rPr>
          <w:rFonts w:ascii="Aptos" w:hAnsi="Aptos"/>
          <w:color w:val="000000"/>
        </w:rPr>
        <w:t>.</w:t>
      </w:r>
      <w:r w:rsidRPr="00B74BBF">
        <w:rPr>
          <w:rFonts w:ascii="Aptos" w:hAnsi="Aptos" w:cs="Arial"/>
          <w:color w:val="000000"/>
        </w:rPr>
        <w:t xml:space="preserve"> „</w:t>
      </w:r>
      <w:r w:rsidRPr="00B74BBF">
        <w:rPr>
          <w:rFonts w:ascii="Aptos" w:hAnsi="Aptos" w:cs="Arial"/>
          <w:i/>
          <w:iCs/>
          <w:color w:val="000000"/>
        </w:rPr>
        <w:t>Naší prioritou v pokrývání internetem je především budování optické sítě, kter</w:t>
      </w:r>
      <w:r w:rsidRPr="00B74BBF">
        <w:rPr>
          <w:rFonts w:ascii="Aptos" w:hAnsi="Aptos"/>
          <w:i/>
          <w:iCs/>
          <w:color w:val="000000"/>
        </w:rPr>
        <w:t>á</w:t>
      </w:r>
      <w:r w:rsidRPr="00B74BBF">
        <w:rPr>
          <w:rFonts w:ascii="Aptos" w:hAnsi="Aptos" w:cs="Arial"/>
          <w:i/>
          <w:iCs/>
          <w:color w:val="000000"/>
        </w:rPr>
        <w:t xml:space="preserve"> je klíčov</w:t>
      </w:r>
      <w:r w:rsidRPr="00B74BBF">
        <w:rPr>
          <w:rFonts w:ascii="Aptos" w:hAnsi="Aptos"/>
          <w:i/>
          <w:iCs/>
          <w:color w:val="000000"/>
        </w:rPr>
        <w:t>á</w:t>
      </w:r>
      <w:r w:rsidRPr="00B74BBF">
        <w:rPr>
          <w:rFonts w:ascii="Aptos" w:hAnsi="Aptos" w:cs="Arial"/>
          <w:i/>
          <w:iCs/>
          <w:color w:val="000000"/>
        </w:rPr>
        <w:t xml:space="preserve"> pro rozvoj a digitalizaci České republiky. Často však narážíme na složité legislativní procesy nebo překážky ze strany obcí, </w:t>
      </w:r>
      <w:r w:rsidRPr="00B74BBF">
        <w:rPr>
          <w:rFonts w:ascii="Aptos" w:hAnsi="Aptos"/>
          <w:i/>
          <w:iCs/>
          <w:color w:val="000000"/>
        </w:rPr>
        <w:t>což</w:t>
      </w:r>
      <w:r w:rsidRPr="00B74BBF">
        <w:rPr>
          <w:rFonts w:ascii="Aptos" w:hAnsi="Aptos" w:cs="Arial"/>
          <w:i/>
          <w:iCs/>
          <w:color w:val="000000"/>
        </w:rPr>
        <w:t xml:space="preserve"> celou výstavbu značně prodlužuje,“ </w:t>
      </w:r>
      <w:r w:rsidRPr="00B74BBF">
        <w:rPr>
          <w:rFonts w:ascii="Aptos" w:hAnsi="Aptos" w:cs="Arial"/>
          <w:color w:val="000000"/>
        </w:rPr>
        <w:t xml:space="preserve">vysvětluje Martin </w:t>
      </w:r>
      <w:proofErr w:type="spellStart"/>
      <w:r w:rsidRPr="00B74BBF">
        <w:rPr>
          <w:rFonts w:ascii="Aptos" w:hAnsi="Aptos" w:cs="Arial"/>
          <w:color w:val="000000"/>
        </w:rPr>
        <w:t>Orgoník</w:t>
      </w:r>
      <w:proofErr w:type="spellEnd"/>
      <w:r w:rsidRPr="00B74BBF">
        <w:rPr>
          <w:rFonts w:ascii="Aptos" w:hAnsi="Aptos" w:cs="Arial"/>
          <w:color w:val="000000"/>
        </w:rPr>
        <w:t>, ředitel vnějších vztahů a udržitelnosti ve společnosti T-Mobile.</w:t>
      </w:r>
      <w:r w:rsidRPr="00B74BBF">
        <w:rPr>
          <w:rFonts w:ascii="Aptos" w:hAnsi="Aptos" w:cs="Arial"/>
          <w:i/>
          <w:iCs/>
          <w:color w:val="000000"/>
        </w:rPr>
        <w:t xml:space="preserve"> </w:t>
      </w:r>
    </w:p>
    <w:p w14:paraId="0742C6ED" w14:textId="6D3776E2" w:rsidR="003D3295" w:rsidRPr="00B74BBF" w:rsidRDefault="003D3295" w:rsidP="003D3295">
      <w:pPr>
        <w:spacing w:before="240" w:after="0"/>
        <w:jc w:val="both"/>
        <w:rPr>
          <w:rFonts w:ascii="Aptos" w:hAnsi="Aptos"/>
        </w:rPr>
      </w:pPr>
      <w:r w:rsidRPr="00B74BBF">
        <w:rPr>
          <w:rFonts w:ascii="Aptos" w:hAnsi="Aptos"/>
        </w:rPr>
        <w:t xml:space="preserve">Posun jsme zaznamenali i v indikátoru digitalizace státní správy. </w:t>
      </w:r>
      <w:r w:rsidRPr="00B74BBF">
        <w:rPr>
          <w:rFonts w:ascii="Aptos" w:hAnsi="Aptos"/>
          <w:i/>
        </w:rPr>
        <w:t>„Aktuálně již byly, nebo postupně jsou implementovány projekty podpořené Národním plánem obnovy a vedle rozšiřování infrastruktury obnovitelných zdrojů je právě podpora dostupnosti připojení a navázané digitalizace a automatizace patrná. I přes poměrně výraznou konzervativnost české společnosti byly pozitivně přijaty a nasazeny velké digitalizační projekty jako Portál občana či Datov</w:t>
      </w:r>
      <w:r w:rsidR="0069343C">
        <w:rPr>
          <w:rFonts w:ascii="Aptos" w:hAnsi="Aptos"/>
          <w:i/>
        </w:rPr>
        <w:t>é</w:t>
      </w:r>
      <w:r w:rsidRPr="00B74BBF">
        <w:rPr>
          <w:rFonts w:ascii="Aptos" w:hAnsi="Aptos"/>
          <w:i/>
        </w:rPr>
        <w:t xml:space="preserve"> schránk</w:t>
      </w:r>
      <w:r w:rsidR="0069343C">
        <w:rPr>
          <w:rFonts w:ascii="Aptos" w:hAnsi="Aptos"/>
          <w:i/>
        </w:rPr>
        <w:t>y</w:t>
      </w:r>
      <w:r w:rsidRPr="00B74BBF">
        <w:rPr>
          <w:rFonts w:ascii="Aptos" w:hAnsi="Aptos"/>
          <w:i/>
        </w:rPr>
        <w:t>, které významně přispěly k tomuto trendu a věřím, že většina uživatelů tyto možnosti pozitivně cení,“</w:t>
      </w:r>
      <w:r w:rsidRPr="00B74BBF">
        <w:rPr>
          <w:rFonts w:ascii="Aptos" w:hAnsi="Aptos"/>
        </w:rPr>
        <w:t xml:space="preserve"> říká Markéta </w:t>
      </w:r>
      <w:proofErr w:type="spellStart"/>
      <w:r w:rsidRPr="00B74BBF">
        <w:rPr>
          <w:rFonts w:ascii="Aptos" w:hAnsi="Aptos"/>
        </w:rPr>
        <w:t>Kryková</w:t>
      </w:r>
      <w:proofErr w:type="spellEnd"/>
      <w:r w:rsidRPr="00B74BBF">
        <w:rPr>
          <w:rFonts w:ascii="Aptos" w:hAnsi="Aptos"/>
        </w:rPr>
        <w:t xml:space="preserve"> z dotačně poradenské společnosti </w:t>
      </w:r>
      <w:proofErr w:type="spellStart"/>
      <w:r w:rsidRPr="00B74BBF">
        <w:rPr>
          <w:rFonts w:ascii="Aptos" w:hAnsi="Aptos"/>
        </w:rPr>
        <w:t>enovation</w:t>
      </w:r>
      <w:proofErr w:type="spellEnd"/>
      <w:r w:rsidRPr="00B74BBF">
        <w:rPr>
          <w:rFonts w:ascii="Aptos" w:hAnsi="Aptos"/>
        </w:rPr>
        <w:t xml:space="preserve">. </w:t>
      </w:r>
    </w:p>
    <w:p w14:paraId="47C7051F" w14:textId="55B108F6" w:rsidR="005B3EBD" w:rsidRPr="00EF34E2" w:rsidRDefault="00E92E94" w:rsidP="00EF34E2">
      <w:pPr>
        <w:spacing w:before="240" w:after="0"/>
        <w:jc w:val="both"/>
        <w:rPr>
          <w:rFonts w:ascii="Aptos" w:hAnsi="Aptos"/>
          <w:b/>
          <w:bCs/>
        </w:rPr>
      </w:pPr>
      <w:hyperlink r:id="rId11">
        <w:r w:rsidR="00EF34E2" w:rsidRPr="00EF34E2">
          <w:rPr>
            <w:rFonts w:ascii="Aptos" w:hAnsi="Aptos"/>
            <w:b/>
            <w:bCs/>
            <w:color w:val="1155CC"/>
            <w:u w:val="single"/>
          </w:rPr>
          <w:t>Pořadí podle hodnoty indikátorů naleznete na tomto odkazu</w:t>
        </w:r>
      </w:hyperlink>
    </w:p>
    <w:p w14:paraId="5BCB7CD3" w14:textId="77777777" w:rsidR="003D3295" w:rsidRPr="00B74BBF" w:rsidRDefault="003D3295" w:rsidP="003D3295">
      <w:pPr>
        <w:spacing w:before="240" w:after="0"/>
        <w:jc w:val="both"/>
        <w:rPr>
          <w:rFonts w:ascii="Aptos" w:hAnsi="Aptos"/>
          <w:b/>
        </w:rPr>
      </w:pPr>
      <w:r w:rsidRPr="00B74BBF">
        <w:rPr>
          <w:rFonts w:ascii="Aptos" w:hAnsi="Aptos"/>
          <w:b/>
        </w:rPr>
        <w:t>Čechy trápí vysoká obezita i nízký věk dožitý ve zdraví</w:t>
      </w:r>
    </w:p>
    <w:p w14:paraId="28809A26" w14:textId="77777777" w:rsidR="003D3295" w:rsidRPr="00B74BBF" w:rsidRDefault="003D3295" w:rsidP="003D3295">
      <w:pPr>
        <w:spacing w:before="240" w:after="0"/>
        <w:jc w:val="both"/>
        <w:rPr>
          <w:rFonts w:ascii="Aptos" w:hAnsi="Aptos"/>
        </w:rPr>
      </w:pPr>
      <w:r w:rsidRPr="00B74BBF">
        <w:rPr>
          <w:rFonts w:ascii="Aptos" w:hAnsi="Aptos"/>
        </w:rPr>
        <w:t xml:space="preserve">Nejlepšího výsledku dosahuje Česko v oblasti zdraví a bezpečnosti. Vloni jsme v této oblasti obsadili třetí příčku. Je tomu tak především díky dostupnosti lékařské péče, na kterou z finančních nebo kapacitních důvodů nedosáhnou jen 0,2 % české populace. Dobře jsme na tom i z hlediska kyberbezpečnosti či relativně nízké kojenecké úmrtnosti. </w:t>
      </w:r>
    </w:p>
    <w:p w14:paraId="68A66211" w14:textId="6D08DEFF" w:rsidR="003D3295" w:rsidRPr="00B74BBF" w:rsidRDefault="003D3295" w:rsidP="003D3295">
      <w:pPr>
        <w:spacing w:before="240" w:after="0"/>
        <w:jc w:val="both"/>
        <w:rPr>
          <w:rFonts w:ascii="Aptos" w:hAnsi="Aptos"/>
        </w:rPr>
      </w:pPr>
      <w:r w:rsidRPr="00B74BBF">
        <w:rPr>
          <w:rFonts w:ascii="Aptos" w:hAnsi="Aptos"/>
        </w:rPr>
        <w:lastRenderedPageBreak/>
        <w:t xml:space="preserve">Ani tento pilíř však nezůstává bez problému – trápí nás vysoký podíl obézní populace nebo léta dožitá ve zdraví. Na to upozorňuje i Kateřina Hellebrandová, ředitelka Ministra </w:t>
      </w:r>
      <w:r w:rsidR="00FA4A9F">
        <w:rPr>
          <w:rFonts w:ascii="Aptos" w:hAnsi="Aptos"/>
        </w:rPr>
        <w:t>Z</w:t>
      </w:r>
      <w:r w:rsidRPr="00B74BBF">
        <w:rPr>
          <w:rFonts w:ascii="Aptos" w:hAnsi="Aptos"/>
        </w:rPr>
        <w:t xml:space="preserve">draví: </w:t>
      </w:r>
      <w:r w:rsidRPr="00B74BBF">
        <w:rPr>
          <w:rFonts w:ascii="Aptos" w:hAnsi="Aptos"/>
          <w:i/>
        </w:rPr>
        <w:t>„Češi tráví zbytečně velkou část života v</w:t>
      </w:r>
      <w:r w:rsidR="00ED2712">
        <w:rPr>
          <w:rFonts w:ascii="Aptos" w:hAnsi="Aptos"/>
          <w:i/>
        </w:rPr>
        <w:t> </w:t>
      </w:r>
      <w:r w:rsidRPr="00B74BBF">
        <w:rPr>
          <w:rFonts w:ascii="Aptos" w:hAnsi="Aptos"/>
          <w:i/>
        </w:rPr>
        <w:t>nemoci. V průměru se dožívají 62 let ve zdraví, oproti tomu premianti v EU – Švédové – 72 let. Rozdíl 10 let je alarmující. Je nutné, aby český národ převzal zodpovědnost za vlastní zdraví, a aby mu v tom stát maximálně pomohl, např. systematičtější multirezortní podporou prevence včetně zdravotní gramotnosti, zdaněním nezdravých potravin a nápojů atd. Češi jsou na špičce v konzumaci alkoholu i slazených nápojů, hodně kouříme, nejíme moc ovoce a zeleniny a patříme k nejobéznějším národům v Evropě. Již dnes víme, že bude minimálně 20</w:t>
      </w:r>
      <w:r w:rsidR="00ED2712">
        <w:rPr>
          <w:rFonts w:ascii="Aptos" w:hAnsi="Aptos"/>
          <w:i/>
        </w:rPr>
        <w:t> </w:t>
      </w:r>
      <w:r w:rsidRPr="00B74BBF">
        <w:rPr>
          <w:rFonts w:ascii="Aptos" w:hAnsi="Aptos"/>
          <w:i/>
        </w:rPr>
        <w:t>% všech dospělých do roku 2030 obézních, to je 2,651 milionů obyvatel v ČR s vysokým rizikem rozvoje diabetu a dalších onemocnění. Zdravotnictví to personálně ani ekonomicky nemá šanci unést. Je nutné, aby si to každý z nás uvědomil, včetně politiků a zákonodárců, a aby se český národ začal ozdravovat.“</w:t>
      </w:r>
    </w:p>
    <w:p w14:paraId="520D2434" w14:textId="77777777" w:rsidR="003D3295" w:rsidRPr="00B74BBF" w:rsidRDefault="003D3295" w:rsidP="003D3295">
      <w:pPr>
        <w:spacing w:before="240" w:after="0"/>
        <w:jc w:val="both"/>
        <w:rPr>
          <w:rFonts w:ascii="Aptos" w:hAnsi="Aptos"/>
          <w:b/>
          <w:bCs/>
        </w:rPr>
      </w:pPr>
      <w:r w:rsidRPr="00B74BBF">
        <w:rPr>
          <w:rFonts w:ascii="Aptos" w:hAnsi="Aptos"/>
          <w:b/>
          <w:bCs/>
        </w:rPr>
        <w:t>České vědě škodí příliš velká byrokracie</w:t>
      </w:r>
    </w:p>
    <w:p w14:paraId="7EDDA9AC" w14:textId="019344D4" w:rsidR="00551194" w:rsidRDefault="003D3295" w:rsidP="00E26719">
      <w:pPr>
        <w:spacing w:before="240" w:after="0"/>
        <w:jc w:val="both"/>
        <w:rPr>
          <w:rFonts w:ascii="Aptos" w:hAnsi="Aptos"/>
        </w:rPr>
      </w:pPr>
      <w:r w:rsidRPr="00B74BBF">
        <w:rPr>
          <w:rFonts w:ascii="Aptos" w:hAnsi="Aptos"/>
        </w:rPr>
        <w:t xml:space="preserve">V oblasti vědy, ve které Česko taktéž propadlo, by podle Alexandry Kaly pomohlo odstranění překážek pro propojování výzkumných center s byznysem ze strany státu. </w:t>
      </w:r>
      <w:r w:rsidR="005C5172">
        <w:rPr>
          <w:rFonts w:ascii="Aptos" w:hAnsi="Aptos"/>
          <w:i/>
        </w:rPr>
        <w:t>„</w:t>
      </w:r>
      <w:r w:rsidRPr="00B74BBF">
        <w:rPr>
          <w:rFonts w:ascii="Aptos" w:hAnsi="Aptos"/>
          <w:i/>
        </w:rPr>
        <w:t>Dokážeme dělat nejen excelentní vědu, ale také byrokracii. To odrazuje podnikatele a nepodporuje reálnou spolupráci vědy a byznysu. Bez nich ale česká věda nebude vytvářet produkty a služby s vyšší přidanou hodnotou,</w:t>
      </w:r>
      <w:r w:rsidR="005C5172">
        <w:rPr>
          <w:rFonts w:ascii="Aptos" w:hAnsi="Aptos"/>
          <w:i/>
        </w:rPr>
        <w:t>“</w:t>
      </w:r>
      <w:r w:rsidRPr="00B74BBF">
        <w:rPr>
          <w:rFonts w:ascii="Aptos" w:hAnsi="Aptos"/>
          <w:i/>
        </w:rPr>
        <w:t xml:space="preserve"> </w:t>
      </w:r>
      <w:r w:rsidR="00BF59B1">
        <w:rPr>
          <w:rFonts w:ascii="Aptos" w:hAnsi="Aptos"/>
        </w:rPr>
        <w:t>uzavírá</w:t>
      </w:r>
      <w:r w:rsidRPr="00B74BBF">
        <w:rPr>
          <w:rFonts w:ascii="Aptos" w:hAnsi="Aptos"/>
        </w:rPr>
        <w:t xml:space="preserve"> majitelka </w:t>
      </w:r>
      <w:proofErr w:type="spellStart"/>
      <w:r w:rsidRPr="00B74BBF">
        <w:rPr>
          <w:rFonts w:ascii="Aptos" w:hAnsi="Aptos"/>
        </w:rPr>
        <w:t>Profimed</w:t>
      </w:r>
      <w:proofErr w:type="spellEnd"/>
      <w:r w:rsidRPr="00B74BBF">
        <w:rPr>
          <w:rFonts w:ascii="Aptos" w:hAnsi="Aptos"/>
        </w:rPr>
        <w:t xml:space="preserve"> a ambasadorka spolku Druhá ekonomická transformace.</w:t>
      </w:r>
    </w:p>
    <w:p w14:paraId="31D5CF52" w14:textId="77777777" w:rsidR="00E26719" w:rsidRDefault="00E26719" w:rsidP="00E26719">
      <w:pPr>
        <w:spacing w:before="240" w:after="0"/>
        <w:jc w:val="both"/>
        <w:rPr>
          <w:rFonts w:ascii="Aptos" w:hAnsi="Aptos"/>
        </w:rPr>
      </w:pPr>
    </w:p>
    <w:p w14:paraId="4D23CBF9" w14:textId="77777777" w:rsidR="00AE55BF" w:rsidRPr="00E26719" w:rsidRDefault="00AE55BF" w:rsidP="00E26719">
      <w:pPr>
        <w:spacing w:before="240" w:after="0"/>
        <w:jc w:val="both"/>
        <w:rPr>
          <w:rFonts w:ascii="Aptos" w:hAnsi="Aptos"/>
        </w:rPr>
      </w:pPr>
    </w:p>
    <w:p w14:paraId="1189DB09" w14:textId="4F8D5EB2" w:rsidR="00551194" w:rsidRPr="00E92E94" w:rsidRDefault="004465C3" w:rsidP="00E26719">
      <w:pPr>
        <w:jc w:val="both"/>
        <w:rPr>
          <w:rFonts w:ascii="Aptos" w:eastAsia="Aptos" w:hAnsi="Aptos" w:cs="Aptos"/>
        </w:rPr>
      </w:pPr>
      <w:r w:rsidRPr="00E92E94">
        <w:rPr>
          <w:rFonts w:ascii="Aptos" w:eastAsia="Aptos" w:hAnsi="Aptos" w:cs="Aptos"/>
        </w:rPr>
        <w:t xml:space="preserve">Více o Indexu prosperity </w:t>
      </w:r>
      <w:r w:rsidR="00310429" w:rsidRPr="00E92E94">
        <w:rPr>
          <w:rFonts w:ascii="Aptos" w:eastAsia="Aptos" w:hAnsi="Aptos" w:cs="Aptos"/>
        </w:rPr>
        <w:t xml:space="preserve">a finančního zdraví </w:t>
      </w:r>
      <w:r w:rsidRPr="00E92E94">
        <w:rPr>
          <w:rFonts w:ascii="Aptos" w:eastAsia="Aptos" w:hAnsi="Aptos" w:cs="Aptos"/>
        </w:rPr>
        <w:t xml:space="preserve">na </w:t>
      </w:r>
      <w:hyperlink r:id="rId12">
        <w:r w:rsidRPr="00E92E94">
          <w:rPr>
            <w:rFonts w:ascii="Aptos" w:eastAsia="Aptos" w:hAnsi="Aptos" w:cs="Aptos"/>
            <w:color w:val="1155CC"/>
            <w:u w:val="single"/>
          </w:rPr>
          <w:t>Indexprosperity.cz</w:t>
        </w:r>
      </w:hyperlink>
      <w:r w:rsidRPr="00E92E94">
        <w:rPr>
          <w:rFonts w:ascii="Aptos" w:eastAsia="Aptos" w:hAnsi="Aptos" w:cs="Aptos"/>
        </w:rPr>
        <w:t>.</w:t>
      </w:r>
    </w:p>
    <w:p w14:paraId="4CCD4226" w14:textId="795E07F4" w:rsidR="00310429" w:rsidRPr="00E92E94" w:rsidRDefault="00310429" w:rsidP="00E26719">
      <w:pPr>
        <w:jc w:val="both"/>
        <w:rPr>
          <w:rFonts w:ascii="Aptos" w:eastAsia="Aptos" w:hAnsi="Aptos" w:cs="Aptos"/>
        </w:rPr>
      </w:pPr>
      <w:r w:rsidRPr="00E92E94">
        <w:rPr>
          <w:rFonts w:ascii="Aptos" w:eastAsia="Aptos" w:hAnsi="Aptos" w:cs="Aptos"/>
        </w:rPr>
        <w:t xml:space="preserve">Více o </w:t>
      </w:r>
      <w:r w:rsidR="00CF471A" w:rsidRPr="00E92E94">
        <w:rPr>
          <w:rFonts w:ascii="Aptos" w:eastAsia="Aptos" w:hAnsi="Aptos" w:cs="Aptos"/>
        </w:rPr>
        <w:t>Druhé</w:t>
      </w:r>
      <w:r w:rsidRPr="00E92E94">
        <w:rPr>
          <w:rFonts w:ascii="Aptos" w:eastAsia="Aptos" w:hAnsi="Aptos" w:cs="Aptos"/>
        </w:rPr>
        <w:t xml:space="preserve"> </w:t>
      </w:r>
      <w:r w:rsidR="00080A9A" w:rsidRPr="00E92E94">
        <w:rPr>
          <w:rFonts w:ascii="Aptos" w:eastAsia="Aptos" w:hAnsi="Aptos" w:cs="Aptos"/>
        </w:rPr>
        <w:t>e</w:t>
      </w:r>
      <w:r w:rsidRPr="00E92E94">
        <w:rPr>
          <w:rFonts w:ascii="Aptos" w:eastAsia="Aptos" w:hAnsi="Aptos" w:cs="Aptos"/>
        </w:rPr>
        <w:t xml:space="preserve">konomické transformaci na </w:t>
      </w:r>
      <w:hyperlink r:id="rId13" w:history="1">
        <w:r w:rsidR="007C0F5A" w:rsidRPr="00E92E94">
          <w:rPr>
            <w:rStyle w:val="Hypertextovodkaz"/>
            <w:rFonts w:ascii="Aptos" w:eastAsia="Aptos" w:hAnsi="Aptos" w:cs="Aptos"/>
          </w:rPr>
          <w:t>Druhaekonomickatransformace.cz.</w:t>
        </w:r>
      </w:hyperlink>
    </w:p>
    <w:p w14:paraId="38D80A89" w14:textId="77777777" w:rsidR="00551194" w:rsidRDefault="00551194">
      <w:pPr>
        <w:spacing w:after="0"/>
        <w:jc w:val="both"/>
        <w:rPr>
          <w:rFonts w:ascii="Aptos" w:eastAsia="Aptos" w:hAnsi="Aptos" w:cs="Aptos"/>
          <w:b/>
        </w:rPr>
      </w:pPr>
    </w:p>
    <w:p w14:paraId="6D5B535F" w14:textId="77777777" w:rsidR="00AE55BF" w:rsidRPr="00B74BBF" w:rsidRDefault="00AE55BF">
      <w:pPr>
        <w:spacing w:after="0"/>
        <w:jc w:val="both"/>
        <w:rPr>
          <w:rFonts w:ascii="Aptos" w:eastAsia="Aptos" w:hAnsi="Aptos" w:cs="Aptos"/>
          <w:b/>
        </w:rPr>
      </w:pPr>
    </w:p>
    <w:p w14:paraId="1B93A457" w14:textId="77777777" w:rsidR="000F18D4" w:rsidRPr="00B74BBF" w:rsidRDefault="004465C3">
      <w:pPr>
        <w:spacing w:after="0"/>
        <w:jc w:val="both"/>
        <w:rPr>
          <w:rFonts w:ascii="Aptos" w:eastAsia="Aptos" w:hAnsi="Aptos" w:cs="Aptos"/>
          <w:b/>
        </w:rPr>
      </w:pPr>
      <w:r w:rsidRPr="00B74BBF">
        <w:rPr>
          <w:rFonts w:ascii="Aptos" w:eastAsia="Aptos" w:hAnsi="Aptos" w:cs="Aptos"/>
          <w:b/>
        </w:rPr>
        <w:t>Kontakt pro média:</w:t>
      </w:r>
    </w:p>
    <w:p w14:paraId="1B93A458" w14:textId="77777777" w:rsidR="000F18D4" w:rsidRPr="00B74BBF" w:rsidRDefault="004465C3">
      <w:pPr>
        <w:spacing w:after="0"/>
        <w:jc w:val="both"/>
        <w:rPr>
          <w:rFonts w:ascii="Aptos" w:eastAsia="Aptos" w:hAnsi="Aptos" w:cs="Aptos"/>
        </w:rPr>
      </w:pPr>
      <w:r w:rsidRPr="00B74BBF">
        <w:rPr>
          <w:rFonts w:ascii="Aptos" w:eastAsia="Aptos" w:hAnsi="Aptos" w:cs="Aptos"/>
        </w:rPr>
        <w:t>Adéla Veselá</w:t>
      </w:r>
    </w:p>
    <w:p w14:paraId="1B93A459" w14:textId="77777777" w:rsidR="000F18D4" w:rsidRPr="00B74BBF" w:rsidRDefault="004465C3">
      <w:pPr>
        <w:spacing w:after="0"/>
        <w:jc w:val="both"/>
        <w:rPr>
          <w:rFonts w:ascii="Aptos" w:eastAsia="Aptos" w:hAnsi="Aptos" w:cs="Aptos"/>
        </w:rPr>
      </w:pPr>
      <w:r w:rsidRPr="00B74BBF">
        <w:rPr>
          <w:rFonts w:ascii="Aptos" w:eastAsia="Aptos" w:hAnsi="Aptos" w:cs="Aptos"/>
          <w:color w:val="0563C1"/>
          <w:u w:val="single"/>
        </w:rPr>
        <w:t>adela.vesela@dfmg.cz</w:t>
      </w:r>
    </w:p>
    <w:p w14:paraId="1B93A45A" w14:textId="0B072056" w:rsidR="000F18D4" w:rsidRPr="00B74BBF" w:rsidRDefault="00B67DAB">
      <w:pPr>
        <w:spacing w:after="0"/>
        <w:jc w:val="both"/>
        <w:rPr>
          <w:rFonts w:ascii="Aptos" w:eastAsia="Aptos" w:hAnsi="Aptos" w:cs="Aptos"/>
        </w:rPr>
      </w:pPr>
      <w:r w:rsidRPr="00B74BBF">
        <w:rPr>
          <w:rFonts w:ascii="Aptos" w:eastAsia="Aptos" w:hAnsi="Aptos" w:cs="Aptos"/>
        </w:rPr>
        <w:t>Tel.</w:t>
      </w:r>
      <w:r w:rsidR="004465C3" w:rsidRPr="00B74BBF">
        <w:rPr>
          <w:rFonts w:ascii="Aptos" w:eastAsia="Aptos" w:hAnsi="Aptos" w:cs="Aptos"/>
        </w:rPr>
        <w:t xml:space="preserve">: </w:t>
      </w:r>
      <w:r w:rsidRPr="00B74BBF">
        <w:rPr>
          <w:rFonts w:ascii="Aptos" w:eastAsia="Aptos" w:hAnsi="Aptos" w:cs="Aptos"/>
        </w:rPr>
        <w:t xml:space="preserve">+420 </w:t>
      </w:r>
      <w:r w:rsidR="004465C3" w:rsidRPr="00B74BBF">
        <w:rPr>
          <w:rFonts w:ascii="Aptos" w:eastAsia="Aptos" w:hAnsi="Aptos" w:cs="Aptos"/>
        </w:rPr>
        <w:t>722 193 819</w:t>
      </w:r>
    </w:p>
    <w:sectPr w:rsidR="000F18D4" w:rsidRPr="00B74BBF">
      <w:footerReference w:type="default" r:id="rId14"/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C56CF" w14:textId="77777777" w:rsidR="00773393" w:rsidRDefault="00773393">
      <w:pPr>
        <w:spacing w:after="0" w:line="240" w:lineRule="auto"/>
      </w:pPr>
      <w:r>
        <w:separator/>
      </w:r>
    </w:p>
  </w:endnote>
  <w:endnote w:type="continuationSeparator" w:id="0">
    <w:p w14:paraId="0E0A3B9E" w14:textId="77777777" w:rsidR="00773393" w:rsidRDefault="00773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3A45E" w14:textId="77777777" w:rsidR="000F18D4" w:rsidRDefault="004465C3">
    <w:r>
      <w:rPr>
        <w:noProof/>
      </w:rPr>
      <w:drawing>
        <wp:anchor distT="0" distB="0" distL="0" distR="0" simplePos="0" relativeHeight="251659264" behindDoc="0" locked="0" layoutInCell="1" hidden="0" allowOverlap="1" wp14:anchorId="1B93A461" wp14:editId="102D5C47">
          <wp:simplePos x="0" y="0"/>
          <wp:positionH relativeFrom="column">
            <wp:posOffset>-438150</wp:posOffset>
          </wp:positionH>
          <wp:positionV relativeFrom="paragraph">
            <wp:posOffset>514985</wp:posOffset>
          </wp:positionV>
          <wp:extent cx="7509510" cy="132080"/>
          <wp:effectExtent l="0" t="0" r="0" b="0"/>
          <wp:wrapTopAndBottom distT="0" distB="0"/>
          <wp:docPr id="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20094" r="19202"/>
                  <a:stretch>
                    <a:fillRect/>
                  </a:stretch>
                </pic:blipFill>
                <pic:spPr>
                  <a:xfrm>
                    <a:off x="0" y="0"/>
                    <a:ext cx="7509510" cy="132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C569D" w14:textId="77777777" w:rsidR="00773393" w:rsidRDefault="00773393">
      <w:pPr>
        <w:spacing w:after="0" w:line="240" w:lineRule="auto"/>
      </w:pPr>
      <w:r>
        <w:separator/>
      </w:r>
    </w:p>
  </w:footnote>
  <w:footnote w:type="continuationSeparator" w:id="0">
    <w:p w14:paraId="72215E4F" w14:textId="77777777" w:rsidR="00773393" w:rsidRDefault="007733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8D4"/>
    <w:rsid w:val="000062FD"/>
    <w:rsid w:val="00072AA9"/>
    <w:rsid w:val="00080A9A"/>
    <w:rsid w:val="000F18D4"/>
    <w:rsid w:val="0016301B"/>
    <w:rsid w:val="001D357A"/>
    <w:rsid w:val="00260282"/>
    <w:rsid w:val="00310429"/>
    <w:rsid w:val="00314079"/>
    <w:rsid w:val="00316767"/>
    <w:rsid w:val="00335FF1"/>
    <w:rsid w:val="003D3295"/>
    <w:rsid w:val="004465C3"/>
    <w:rsid w:val="004D7EE2"/>
    <w:rsid w:val="00551194"/>
    <w:rsid w:val="0057199C"/>
    <w:rsid w:val="005B3EBD"/>
    <w:rsid w:val="005C5172"/>
    <w:rsid w:val="006610E7"/>
    <w:rsid w:val="0069343C"/>
    <w:rsid w:val="006D1CBE"/>
    <w:rsid w:val="006E5F56"/>
    <w:rsid w:val="00773393"/>
    <w:rsid w:val="007C0F5A"/>
    <w:rsid w:val="007C6348"/>
    <w:rsid w:val="00834819"/>
    <w:rsid w:val="00843EEC"/>
    <w:rsid w:val="00876502"/>
    <w:rsid w:val="009C1FC6"/>
    <w:rsid w:val="009E66C5"/>
    <w:rsid w:val="00A804CA"/>
    <w:rsid w:val="00A92958"/>
    <w:rsid w:val="00A96E32"/>
    <w:rsid w:val="00AE1AA9"/>
    <w:rsid w:val="00AE55BF"/>
    <w:rsid w:val="00AF1C06"/>
    <w:rsid w:val="00B17FE6"/>
    <w:rsid w:val="00B41EA2"/>
    <w:rsid w:val="00B4491D"/>
    <w:rsid w:val="00B67DAB"/>
    <w:rsid w:val="00B74BBF"/>
    <w:rsid w:val="00BC2003"/>
    <w:rsid w:val="00BF59B1"/>
    <w:rsid w:val="00C96C9A"/>
    <w:rsid w:val="00CE73FF"/>
    <w:rsid w:val="00CF471A"/>
    <w:rsid w:val="00D92B56"/>
    <w:rsid w:val="00DB4EF2"/>
    <w:rsid w:val="00E1199F"/>
    <w:rsid w:val="00E26719"/>
    <w:rsid w:val="00E44F54"/>
    <w:rsid w:val="00E92E94"/>
    <w:rsid w:val="00EA7478"/>
    <w:rsid w:val="00ED2712"/>
    <w:rsid w:val="00EF01DA"/>
    <w:rsid w:val="00EF34E2"/>
    <w:rsid w:val="00FA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93A438"/>
  <w15:docId w15:val="{03E7CD5B-6913-064A-9DD5-74BE9182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B55E4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55E4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F0141"/>
    <w:pPr>
      <w:spacing w:after="0" w:line="240" w:lineRule="auto"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644388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4388"/>
    <w:rPr>
      <w:rFonts w:ascii="Arial" w:eastAsia="Arial" w:hAnsi="Arial" w:cs="Arial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644388"/>
    <w:rPr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644388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87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7D33"/>
  </w:style>
  <w:style w:type="paragraph" w:styleId="Zpat">
    <w:name w:val="footer"/>
    <w:basedOn w:val="Normln"/>
    <w:link w:val="ZpatChar"/>
    <w:uiPriority w:val="99"/>
    <w:unhideWhenUsed/>
    <w:rsid w:val="00887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7D3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1D4E"/>
    <w:pPr>
      <w:spacing w:after="160"/>
    </w:pPr>
    <w:rPr>
      <w:rFonts w:ascii="Calibri" w:eastAsia="Calibri" w:hAnsi="Calibri" w:cs="Calibr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1D4E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.tableau.com/views/2023_Indexprosperityeska/Dashboardmapa?:language=en-US&amp;:sid=&amp;:display_count=n&amp;:origin=viz_share_link" TargetMode="External"/><Relationship Id="rId13" Type="http://schemas.openxmlformats.org/officeDocument/2006/relationships/hyperlink" Target="https://druhaekonomickatransformace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ndexprosperity.cz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ublic.tableau.com/app/profile/dark.side/viz/2023_Indexprosperityeska/Dashboardhodnoty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ublic.tableau.com/views/2023_Indexprosperityeska/Dashboardpoad?:language=en-US&amp;:sid=&amp;:display_count=n&amp;:origin=viz_share_lin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V/uoeKigNSNli/YGu+scqHgwmg==">CgMxLjA4AGonChRzdWdnZXN0LnNmaWhhZ3dvYzdvbhIPTHVrw6HFoSBLcm9ww61raigKE3N1Z2dlc3QucGU1NnBoMGZiM2gSEVRlcmV6YSBIcnTDunNvdsOhaikKFHN1Z2dlc3QuOXN4amVyOTl4ZzJwEhFUZXJlemEgSHJ0w7pzb3bDoXIhMUhzQWZrb2E5emZwX01hZzgwbWJpMFB5djloVDVOeW96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1228</Words>
  <Characters>7249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Bakešová</dc:creator>
  <cp:lastModifiedBy>Adéla Veselá</cp:lastModifiedBy>
  <cp:revision>50</cp:revision>
  <dcterms:created xsi:type="dcterms:W3CDTF">2022-10-12T06:51:00Z</dcterms:created>
  <dcterms:modified xsi:type="dcterms:W3CDTF">2024-05-20T08:10:00Z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3a104e-2916-42dc-a2f6-6210338509ed_Enabled">
    <vt:lpwstr>true</vt:lpwstr>
  </property>
  <property fmtid="{D5CDD505-2E9C-101B-9397-08002B2CF9AE}" pid="3" name="MSIP_Label_2b3a104e-2916-42dc-a2f6-6210338509ed_SetDate">
    <vt:lpwstr>2022-06-13T07:50:24Z</vt:lpwstr>
  </property>
  <property fmtid="{D5CDD505-2E9C-101B-9397-08002B2CF9AE}" pid="4" name="MSIP_Label_2b3a104e-2916-42dc-a2f6-6210338509ed_Method">
    <vt:lpwstr>Standard</vt:lpwstr>
  </property>
  <property fmtid="{D5CDD505-2E9C-101B-9397-08002B2CF9AE}" pid="5" name="MSIP_Label_2b3a104e-2916-42dc-a2f6-6210338509ed_Name">
    <vt:lpwstr>2b3a104e-2916-42dc-a2f6-6210338509ed</vt:lpwstr>
  </property>
  <property fmtid="{D5CDD505-2E9C-101B-9397-08002B2CF9AE}" pid="6" name="MSIP_Label_2b3a104e-2916-42dc-a2f6-6210338509ed_SiteId">
    <vt:lpwstr>e70aafb3-2e89-46a5-ba50-66803e8a4411</vt:lpwstr>
  </property>
  <property fmtid="{D5CDD505-2E9C-101B-9397-08002B2CF9AE}" pid="7" name="MSIP_Label_2b3a104e-2916-42dc-a2f6-6210338509ed_ActionId">
    <vt:lpwstr>87e722f6-8a85-4d74-9307-d8e67f666506</vt:lpwstr>
  </property>
  <property fmtid="{D5CDD505-2E9C-101B-9397-08002B2CF9AE}" pid="8" name="MSIP_Label_2b3a104e-2916-42dc-a2f6-6210338509ed_ContentBits">
    <vt:lpwstr>1</vt:lpwstr>
  </property>
</Properties>
</file>